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40" w:type="dxa"/>
        <w:tblInd w:w="93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1180"/>
        <w:gridCol w:w="1443"/>
      </w:tblGrid>
      <w:tr w:rsidR="00C92E97" w:rsidRPr="00C92E97" w:rsidTr="00C92E97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2E97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Cash flow </w:t>
            </w:r>
            <w:proofErr w:type="spellStart"/>
            <w:r w:rsidRPr="00C92E97">
              <w:rPr>
                <w:rFonts w:ascii="Calibri" w:eastAsia="Times New Roman" w:hAnsi="Calibri" w:cs="Calibri"/>
                <w:b/>
                <w:bCs/>
                <w:color w:val="000000"/>
              </w:rPr>
              <w:t>staement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92E97" w:rsidRPr="00C92E97" w:rsidTr="00C92E9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2E97">
              <w:rPr>
                <w:rFonts w:ascii="Calibri" w:eastAsia="Times New Roman" w:hAnsi="Calibri" w:cs="Calibri"/>
                <w:b/>
                <w:bCs/>
                <w:color w:val="000000"/>
              </w:rPr>
              <w:t>For year 3</w:t>
            </w:r>
          </w:p>
        </w:tc>
      </w:tr>
      <w:tr w:rsidR="00C92E97" w:rsidRPr="00C92E97" w:rsidTr="00C92E9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Starting cash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6336768000</w:t>
            </w:r>
          </w:p>
        </w:tc>
      </w:tr>
      <w:tr w:rsidR="00C92E97" w:rsidRPr="00C92E97" w:rsidTr="00C92E97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2E97">
              <w:rPr>
                <w:rFonts w:ascii="Calibri" w:eastAsia="Times New Roman" w:hAnsi="Calibri" w:cs="Calibri"/>
                <w:b/>
                <w:bCs/>
                <w:color w:val="000000"/>
              </w:rPr>
              <w:t>Operation activities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92E97" w:rsidRPr="00C92E97" w:rsidTr="00C92E97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2E97">
              <w:rPr>
                <w:rFonts w:ascii="Calibri" w:eastAsia="Times New Roman" w:hAnsi="Calibri" w:cs="Calibri"/>
                <w:b/>
                <w:bCs/>
                <w:color w:val="000000"/>
              </w:rPr>
              <w:t>Cash receipts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92E97" w:rsidRPr="00C92E97" w:rsidTr="00C92E97">
        <w:trPr>
          <w:trHeight w:val="300"/>
        </w:trPr>
        <w:tc>
          <w:tcPr>
            <w:tcW w:w="5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Number of additional employees generated by industries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145000</w:t>
            </w:r>
          </w:p>
        </w:tc>
      </w:tr>
      <w:tr w:rsidR="00C92E97" w:rsidRPr="00C92E97" w:rsidTr="00C92E97">
        <w:trPr>
          <w:trHeight w:val="300"/>
        </w:trPr>
        <w:tc>
          <w:tcPr>
            <w:tcW w:w="67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Number of additional employees generated by support services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4050</w:t>
            </w:r>
          </w:p>
        </w:tc>
      </w:tr>
      <w:tr w:rsidR="00C92E97" w:rsidRPr="00C92E97" w:rsidTr="00C92E97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 xml:space="preserve">Toll services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88213000</w:t>
            </w:r>
          </w:p>
        </w:tc>
      </w:tr>
      <w:tr w:rsidR="00C92E97" w:rsidRPr="00C92E97" w:rsidTr="00C92E97">
        <w:trPr>
          <w:trHeight w:val="300"/>
        </w:trPr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Income taxes(industry)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790000000</w:t>
            </w:r>
          </w:p>
        </w:tc>
      </w:tr>
      <w:tr w:rsidR="00C92E97" w:rsidRPr="00C92E97" w:rsidTr="00C92E97">
        <w:trPr>
          <w:trHeight w:val="300"/>
        </w:trPr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income taxes(support)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61109000</w:t>
            </w:r>
          </w:p>
        </w:tc>
      </w:tr>
      <w:tr w:rsidR="00C92E97" w:rsidRPr="00C92E97" w:rsidTr="00C92E97">
        <w:trPr>
          <w:trHeight w:val="300"/>
        </w:trPr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Corporate taxes(estimate)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72000000</w:t>
            </w:r>
          </w:p>
        </w:tc>
      </w:tr>
      <w:tr w:rsidR="00C92E97" w:rsidRPr="00C92E97" w:rsidTr="00C92E97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Total revenues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2E97">
              <w:rPr>
                <w:rFonts w:ascii="Calibri" w:eastAsia="Times New Roman" w:hAnsi="Calibri" w:cs="Calibri"/>
                <w:b/>
                <w:bCs/>
                <w:color w:val="000000"/>
              </w:rPr>
              <w:t>1011322000</w:t>
            </w:r>
          </w:p>
        </w:tc>
      </w:tr>
      <w:tr w:rsidR="00C92E97" w:rsidRPr="00C92E97" w:rsidTr="00C92E97">
        <w:trPr>
          <w:trHeight w:val="300"/>
        </w:trPr>
        <w:tc>
          <w:tcPr>
            <w:tcW w:w="38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2E97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Cash paid for operations activities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92E97" w:rsidRPr="00C92E97" w:rsidTr="00C92E97">
        <w:trPr>
          <w:trHeight w:val="300"/>
        </w:trPr>
        <w:tc>
          <w:tcPr>
            <w:tcW w:w="38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education and training programs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-2965000</w:t>
            </w:r>
          </w:p>
        </w:tc>
      </w:tr>
      <w:tr w:rsidR="00C92E97" w:rsidRPr="00C92E97" w:rsidTr="00C92E97">
        <w:trPr>
          <w:trHeight w:val="300"/>
        </w:trPr>
        <w:tc>
          <w:tcPr>
            <w:tcW w:w="38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Health care facilities and services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-3875000</w:t>
            </w:r>
          </w:p>
        </w:tc>
      </w:tr>
      <w:tr w:rsidR="00C92E97" w:rsidRPr="00C92E97" w:rsidTr="00C92E97">
        <w:trPr>
          <w:trHeight w:val="300"/>
        </w:trPr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 xml:space="preserve">Roads and communications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-640000000</w:t>
            </w:r>
          </w:p>
        </w:tc>
      </w:tr>
      <w:tr w:rsidR="00C92E97" w:rsidRPr="00C92E97" w:rsidTr="00C92E97">
        <w:trPr>
          <w:trHeight w:val="300"/>
        </w:trPr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 xml:space="preserve">Railway and transportation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-415000000</w:t>
            </w:r>
          </w:p>
        </w:tc>
      </w:tr>
      <w:tr w:rsidR="00C92E97" w:rsidRPr="00C92E97" w:rsidTr="00C92E97">
        <w:trPr>
          <w:trHeight w:val="300"/>
        </w:trPr>
        <w:tc>
          <w:tcPr>
            <w:tcW w:w="38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Mining and minerals industries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-1725000000</w:t>
            </w:r>
          </w:p>
        </w:tc>
      </w:tr>
      <w:tr w:rsidR="00C92E97" w:rsidRPr="00C92E97" w:rsidTr="00C92E97">
        <w:trPr>
          <w:trHeight w:val="300"/>
        </w:trPr>
        <w:tc>
          <w:tcPr>
            <w:tcW w:w="38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Food and agriculture industries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-2750000000</w:t>
            </w:r>
          </w:p>
        </w:tc>
      </w:tr>
      <w:tr w:rsidR="00C92E97" w:rsidRPr="00C92E97" w:rsidTr="00C92E97">
        <w:trPr>
          <w:trHeight w:val="300"/>
        </w:trPr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Clothing and textile industries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-2625000</w:t>
            </w:r>
          </w:p>
        </w:tc>
      </w:tr>
      <w:tr w:rsidR="00C92E97" w:rsidRPr="00C92E97" w:rsidTr="00C92E97">
        <w:trPr>
          <w:trHeight w:val="300"/>
        </w:trPr>
        <w:tc>
          <w:tcPr>
            <w:tcW w:w="48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92E97">
              <w:rPr>
                <w:rFonts w:ascii="Calibri" w:eastAsia="Times New Roman" w:hAnsi="Calibri" w:cs="Calibri"/>
                <w:color w:val="000000"/>
              </w:rPr>
              <w:t>Infrustructure:water</w:t>
            </w:r>
            <w:proofErr w:type="spellEnd"/>
            <w:r w:rsidRPr="00C92E97">
              <w:rPr>
                <w:rFonts w:ascii="Calibri" w:eastAsia="Times New Roman" w:hAnsi="Calibri" w:cs="Calibri"/>
                <w:color w:val="000000"/>
              </w:rPr>
              <w:t>, electricity and sewage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-770000000</w:t>
            </w:r>
          </w:p>
        </w:tc>
      </w:tr>
      <w:tr w:rsidR="00C92E97" w:rsidRPr="00C92E97" w:rsidTr="00C92E97">
        <w:trPr>
          <w:trHeight w:val="300"/>
        </w:trPr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Overhead and administration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-225800000</w:t>
            </w:r>
          </w:p>
        </w:tc>
      </w:tr>
      <w:tr w:rsidR="00C92E97" w:rsidRPr="00C92E97" w:rsidTr="00C92E97">
        <w:trPr>
          <w:trHeight w:val="300"/>
        </w:trPr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2E97">
              <w:rPr>
                <w:rFonts w:ascii="Calibri" w:eastAsia="Times New Roman" w:hAnsi="Calibri" w:cs="Calibri"/>
                <w:b/>
                <w:bCs/>
                <w:color w:val="000000"/>
              </w:rPr>
              <w:t>Total projected expenses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2E97">
              <w:rPr>
                <w:rFonts w:ascii="Calibri" w:eastAsia="Times New Roman" w:hAnsi="Calibri" w:cs="Calibri"/>
                <w:b/>
                <w:bCs/>
                <w:color w:val="000000"/>
              </w:rPr>
              <w:t>-6535265000</w:t>
            </w:r>
          </w:p>
        </w:tc>
      </w:tr>
      <w:tr w:rsidR="00C92E97" w:rsidRPr="00C92E97" w:rsidTr="00C92E9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92E97" w:rsidRPr="00C92E97" w:rsidTr="00C92E97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2E97">
              <w:rPr>
                <w:rFonts w:ascii="Calibri" w:eastAsia="Times New Roman" w:hAnsi="Calibri" w:cs="Calibri"/>
                <w:b/>
                <w:bCs/>
                <w:color w:val="000000"/>
              </w:rPr>
              <w:t>investing activities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92E97" w:rsidRPr="00C92E97" w:rsidTr="00C92E97">
        <w:trPr>
          <w:trHeight w:val="300"/>
        </w:trPr>
        <w:tc>
          <w:tcPr>
            <w:tcW w:w="38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2E97">
              <w:rPr>
                <w:rFonts w:ascii="Calibri" w:eastAsia="Times New Roman" w:hAnsi="Calibri" w:cs="Calibri"/>
                <w:b/>
                <w:bCs/>
                <w:color w:val="000000"/>
              </w:rPr>
              <w:t>cash received from investing activities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92E97" w:rsidRPr="00C92E97" w:rsidTr="00C92E97">
        <w:trPr>
          <w:trHeight w:val="300"/>
        </w:trPr>
        <w:tc>
          <w:tcPr>
            <w:tcW w:w="38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2E97">
              <w:rPr>
                <w:rFonts w:ascii="Calibri" w:eastAsia="Times New Roman" w:hAnsi="Calibri" w:cs="Calibri"/>
                <w:b/>
                <w:bCs/>
                <w:color w:val="000000"/>
              </w:rPr>
              <w:t>Cash paid from investing activities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92E97" w:rsidRPr="00C92E97" w:rsidTr="00C92E97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Principal balance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-7000000000</w:t>
            </w:r>
          </w:p>
        </w:tc>
      </w:tr>
      <w:tr w:rsidR="00C92E97" w:rsidRPr="00C92E97" w:rsidTr="00C92E97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interest accrual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-452993000</w:t>
            </w:r>
          </w:p>
        </w:tc>
      </w:tr>
      <w:tr w:rsidR="00C92E97" w:rsidRPr="00C92E97" w:rsidTr="00C92E97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2E97">
              <w:rPr>
                <w:rFonts w:ascii="Calibri" w:eastAsia="Times New Roman" w:hAnsi="Calibri" w:cs="Calibri"/>
                <w:b/>
                <w:bCs/>
                <w:color w:val="000000"/>
              </w:rPr>
              <w:t>Total owed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2E97">
              <w:rPr>
                <w:rFonts w:ascii="Calibri" w:eastAsia="Times New Roman" w:hAnsi="Calibri" w:cs="Calibri"/>
                <w:b/>
                <w:bCs/>
                <w:color w:val="000000"/>
              </w:rPr>
              <w:t>-7452993000</w:t>
            </w:r>
          </w:p>
        </w:tc>
      </w:tr>
      <w:tr w:rsidR="00C92E97" w:rsidRPr="00C92E97" w:rsidTr="00C92E9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92E97" w:rsidRPr="00C92E97" w:rsidTr="00C92E97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2E97">
              <w:rPr>
                <w:rFonts w:ascii="Calibri" w:eastAsia="Times New Roman" w:hAnsi="Calibri" w:cs="Calibri"/>
                <w:b/>
                <w:bCs/>
                <w:color w:val="000000"/>
              </w:rPr>
              <w:t>Net increase in cash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92E97" w:rsidRPr="00C92E97" w:rsidTr="00C92E9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92E97" w:rsidRPr="00C92E97" w:rsidTr="00C92E97">
        <w:trPr>
          <w:trHeight w:val="300"/>
        </w:trPr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2E97">
              <w:rPr>
                <w:rFonts w:ascii="Calibri" w:eastAsia="Times New Roman" w:hAnsi="Calibri" w:cs="Calibri"/>
                <w:b/>
                <w:bCs/>
                <w:color w:val="000000"/>
              </w:rPr>
              <w:t>Cash at the end of the year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2E97">
              <w:rPr>
                <w:rFonts w:ascii="Calibri" w:eastAsia="Times New Roman" w:hAnsi="Calibri" w:cs="Calibri"/>
                <w:b/>
                <w:bCs/>
                <w:color w:val="000000"/>
              </w:rPr>
              <w:t>-12976936000</w:t>
            </w:r>
          </w:p>
        </w:tc>
      </w:tr>
      <w:tr w:rsidR="00C92E97" w:rsidRPr="00C92E97" w:rsidTr="00C92E9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2E97" w:rsidRPr="00C92E97" w:rsidRDefault="00C92E97" w:rsidP="00C9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2E9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p w:rsidR="006307BC" w:rsidRDefault="006307BC"/>
    <w:p w:rsidR="00E141BA" w:rsidRDefault="00E141BA"/>
    <w:p w:rsidR="00E141BA" w:rsidRDefault="00E141BA">
      <w:bookmarkStart w:id="0" w:name="_GoBack"/>
      <w:r>
        <w:rPr>
          <w:noProof/>
        </w:rPr>
        <w:lastRenderedPageBreak/>
        <w:drawing>
          <wp:inline distT="0" distB="0" distL="0" distR="0">
            <wp:extent cx="5486400" cy="3200400"/>
            <wp:effectExtent l="19050" t="0" r="19050" b="0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bookmarkEnd w:id="0"/>
    </w:p>
    <w:sectPr w:rsidR="00E141BA" w:rsidSect="009C46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Q2NzQzNTA1NTO3MLRQ0lEKTi0uzszPAykwrAUAF5xSjSwAAAA="/>
  </w:docVars>
  <w:rsids>
    <w:rsidRoot w:val="00C92E97"/>
    <w:rsid w:val="0014114F"/>
    <w:rsid w:val="00515E0B"/>
    <w:rsid w:val="006307BC"/>
    <w:rsid w:val="007B77EF"/>
    <w:rsid w:val="009C4604"/>
    <w:rsid w:val="00C75CC6"/>
    <w:rsid w:val="00C92E97"/>
    <w:rsid w:val="00DC5761"/>
    <w:rsid w:val="00E14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D01FB35-539E-475C-91D3-518D7BBDD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46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07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07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07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Total cumulative revenue</c:v>
                </c:pt>
              </c:strCache>
            </c:strRef>
          </c:tx>
          <c:marker>
            <c:symbol val="none"/>
          </c:marker>
          <c:cat>
            <c:strRef>
              <c:f>Sheet1!$A$2:$A$22</c:f>
              <c:strCache>
                <c:ptCount val="21"/>
                <c:pt idx="0">
                  <c:v>Starting cash</c:v>
                </c:pt>
                <c:pt idx="1">
                  <c:v>Number of additional employees generated by industries</c:v>
                </c:pt>
                <c:pt idx="2">
                  <c:v>Number of additional employees generated by support services</c:v>
                </c:pt>
                <c:pt idx="3">
                  <c:v>Toll services</c:v>
                </c:pt>
                <c:pt idx="4">
                  <c:v>Incometaxes(industry)</c:v>
                </c:pt>
                <c:pt idx="5">
                  <c:v>Income taxes(support)</c:v>
                </c:pt>
                <c:pt idx="6">
                  <c:v>Corporate taxes</c:v>
                </c:pt>
                <c:pt idx="7">
                  <c:v>total revenues</c:v>
                </c:pt>
                <c:pt idx="8">
                  <c:v>Education and training programs</c:v>
                </c:pt>
                <c:pt idx="9">
                  <c:v>Health care and facilities</c:v>
                </c:pt>
                <c:pt idx="10">
                  <c:v>Roads and communications</c:v>
                </c:pt>
                <c:pt idx="11">
                  <c:v>Railway and transportation</c:v>
                </c:pt>
                <c:pt idx="12">
                  <c:v>Mining and mineral industries</c:v>
                </c:pt>
                <c:pt idx="13">
                  <c:v>Food and agriculture industries</c:v>
                </c:pt>
                <c:pt idx="14">
                  <c:v>Clothing and textile industries</c:v>
                </c:pt>
                <c:pt idx="15">
                  <c:v>Infrustructure</c:v>
                </c:pt>
                <c:pt idx="16">
                  <c:v>Overhead and administration</c:v>
                </c:pt>
                <c:pt idx="17">
                  <c:v>Total projected expenses</c:v>
                </c:pt>
                <c:pt idx="18">
                  <c:v>Principle balance</c:v>
                </c:pt>
                <c:pt idx="19">
                  <c:v>Interest accrual</c:v>
                </c:pt>
                <c:pt idx="20">
                  <c:v>Total owed</c:v>
                </c:pt>
              </c:strCache>
            </c:strRef>
          </c:cat>
          <c:val>
            <c:numRef>
              <c:f>Sheet1!$B$2:$B$22</c:f>
              <c:numCache>
                <c:formatCode>0.00</c:formatCode>
                <c:ptCount val="21"/>
                <c:pt idx="0">
                  <c:v>6336768000</c:v>
                </c:pt>
                <c:pt idx="1">
                  <c:v>145000</c:v>
                </c:pt>
                <c:pt idx="2">
                  <c:v>4050</c:v>
                </c:pt>
                <c:pt idx="3">
                  <c:v>88213000</c:v>
                </c:pt>
                <c:pt idx="4">
                  <c:v>790000000</c:v>
                </c:pt>
                <c:pt idx="5">
                  <c:v>61109000</c:v>
                </c:pt>
                <c:pt idx="6">
                  <c:v>72000000</c:v>
                </c:pt>
                <c:pt idx="7">
                  <c:v>1011322000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Total cumulative expenses</c:v>
                </c:pt>
              </c:strCache>
            </c:strRef>
          </c:tx>
          <c:marker>
            <c:symbol val="none"/>
          </c:marker>
          <c:cat>
            <c:strRef>
              <c:f>Sheet1!$A$2:$A$22</c:f>
              <c:strCache>
                <c:ptCount val="21"/>
                <c:pt idx="0">
                  <c:v>Starting cash</c:v>
                </c:pt>
                <c:pt idx="1">
                  <c:v>Number of additional employees generated by industries</c:v>
                </c:pt>
                <c:pt idx="2">
                  <c:v>Number of additional employees generated by support services</c:v>
                </c:pt>
                <c:pt idx="3">
                  <c:v>Toll services</c:v>
                </c:pt>
                <c:pt idx="4">
                  <c:v>Incometaxes(industry)</c:v>
                </c:pt>
                <c:pt idx="5">
                  <c:v>Income taxes(support)</c:v>
                </c:pt>
                <c:pt idx="6">
                  <c:v>Corporate taxes</c:v>
                </c:pt>
                <c:pt idx="7">
                  <c:v>total revenues</c:v>
                </c:pt>
                <c:pt idx="8">
                  <c:v>Education and training programs</c:v>
                </c:pt>
                <c:pt idx="9">
                  <c:v>Health care and facilities</c:v>
                </c:pt>
                <c:pt idx="10">
                  <c:v>Roads and communications</c:v>
                </c:pt>
                <c:pt idx="11">
                  <c:v>Railway and transportation</c:v>
                </c:pt>
                <c:pt idx="12">
                  <c:v>Mining and mineral industries</c:v>
                </c:pt>
                <c:pt idx="13">
                  <c:v>Food and agriculture industries</c:v>
                </c:pt>
                <c:pt idx="14">
                  <c:v>Clothing and textile industries</c:v>
                </c:pt>
                <c:pt idx="15">
                  <c:v>Infrustructure</c:v>
                </c:pt>
                <c:pt idx="16">
                  <c:v>Overhead and administration</c:v>
                </c:pt>
                <c:pt idx="17">
                  <c:v>Total projected expenses</c:v>
                </c:pt>
                <c:pt idx="18">
                  <c:v>Principle balance</c:v>
                </c:pt>
                <c:pt idx="19">
                  <c:v>Interest accrual</c:v>
                </c:pt>
                <c:pt idx="20">
                  <c:v>Total owed</c:v>
                </c:pt>
              </c:strCache>
            </c:strRef>
          </c:cat>
          <c:val>
            <c:numRef>
              <c:f>Sheet1!$C$2:$C$22</c:f>
              <c:numCache>
                <c:formatCode>General</c:formatCode>
                <c:ptCount val="21"/>
                <c:pt idx="8" formatCode="0.00">
                  <c:v>2965000</c:v>
                </c:pt>
                <c:pt idx="9" formatCode="0.00">
                  <c:v>3875000</c:v>
                </c:pt>
                <c:pt idx="10" formatCode="0.00">
                  <c:v>640000000</c:v>
                </c:pt>
                <c:pt idx="11" formatCode="0.00">
                  <c:v>415000000</c:v>
                </c:pt>
                <c:pt idx="12" formatCode="0.00">
                  <c:v>1725000000</c:v>
                </c:pt>
                <c:pt idx="13" formatCode="0.00">
                  <c:v>2750000000</c:v>
                </c:pt>
                <c:pt idx="14" formatCode="0.00">
                  <c:v>2625000</c:v>
                </c:pt>
                <c:pt idx="15" formatCode="0.00">
                  <c:v>770000000</c:v>
                </c:pt>
                <c:pt idx="16" formatCode="0.00">
                  <c:v>225800000</c:v>
                </c:pt>
                <c:pt idx="17" formatCode="0.00">
                  <c:v>6535265000</c:v>
                </c:pt>
                <c:pt idx="18" formatCode="0.00">
                  <c:v>700000000</c:v>
                </c:pt>
                <c:pt idx="19" formatCode="0.00">
                  <c:v>7452993000</c:v>
                </c:pt>
                <c:pt idx="20" formatCode="0.00">
                  <c:v>7452993000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881581576"/>
        <c:axId val="881575696"/>
      </c:lineChart>
      <c:catAx>
        <c:axId val="88158157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881575696"/>
        <c:crosses val="autoZero"/>
        <c:auto val="1"/>
        <c:lblAlgn val="ctr"/>
        <c:lblOffset val="100"/>
        <c:noMultiLvlLbl val="0"/>
      </c:catAx>
      <c:valAx>
        <c:axId val="881575696"/>
        <c:scaling>
          <c:orientation val="minMax"/>
        </c:scaling>
        <c:delete val="0"/>
        <c:axPos val="l"/>
        <c:majorGridlines/>
        <c:numFmt formatCode="0.00" sourceLinked="1"/>
        <c:majorTickMark val="out"/>
        <c:minorTickMark val="none"/>
        <c:tickLblPos val="nextTo"/>
        <c:crossAx val="88158157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computer</dc:creator>
  <cp:lastModifiedBy>aaronaquines@gmail.com</cp:lastModifiedBy>
  <cp:revision>2</cp:revision>
  <dcterms:created xsi:type="dcterms:W3CDTF">2020-04-14T21:04:00Z</dcterms:created>
  <dcterms:modified xsi:type="dcterms:W3CDTF">2020-04-14T21:04:00Z</dcterms:modified>
</cp:coreProperties>
</file>